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6D2703" w:rsidRPr="00F2061B" w:rsidRDefault="00FC3315" w:rsidP="00AC53D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</w:p>
          <w:p w:rsidR="00FC3315" w:rsidRPr="006D2703" w:rsidRDefault="00F75FB5" w:rsidP="00AC53D5">
            <w:pPr>
              <w:rPr>
                <w:b/>
                <w:sz w:val="22"/>
                <w:szCs w:val="22"/>
              </w:rPr>
            </w:pPr>
            <w:r w:rsidRPr="00F75FB5">
              <w:rPr>
                <w:b/>
                <w:sz w:val="22"/>
                <w:szCs w:val="22"/>
              </w:rPr>
              <w:t>ORGANY OCHRONY PRAWNEJ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6D2703">
              <w:rPr>
                <w:b/>
                <w:sz w:val="22"/>
                <w:szCs w:val="22"/>
              </w:rPr>
              <w:t>4</w:t>
            </w:r>
            <w:r w:rsidR="00850106">
              <w:rPr>
                <w:b/>
                <w:sz w:val="22"/>
                <w:szCs w:val="22"/>
              </w:rPr>
              <w:t>4</w:t>
            </w:r>
            <w:r w:rsidR="006D2703">
              <w:rPr>
                <w:b/>
                <w:sz w:val="22"/>
                <w:szCs w:val="22"/>
              </w:rPr>
              <w:t>.3.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6D2703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6D2703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75FB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2061B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F4364" w:rsidRPr="00511AA4" w:rsidTr="00CF43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F4364" w:rsidRPr="00511AA4" w:rsidRDefault="00CF4364" w:rsidP="001A391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F4364" w:rsidRPr="001A391B" w:rsidRDefault="00CF4364" w:rsidP="001A391B">
            <w:r w:rsidRPr="001A391B">
              <w:rPr>
                <w:sz w:val="22"/>
              </w:rPr>
              <w:t>Dr Andrzej Majewski</w:t>
            </w:r>
          </w:p>
        </w:tc>
      </w:tr>
      <w:tr w:rsidR="00CF4364" w:rsidRPr="00511AA4" w:rsidTr="00CF4364">
        <w:tc>
          <w:tcPr>
            <w:tcW w:w="2988" w:type="dxa"/>
            <w:vAlign w:val="center"/>
          </w:tcPr>
          <w:p w:rsidR="00CF4364" w:rsidRPr="00511AA4" w:rsidRDefault="00CF4364" w:rsidP="001A391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F4364" w:rsidRPr="001A391B" w:rsidRDefault="00CF4364" w:rsidP="001A391B">
            <w:r w:rsidRPr="001A391B">
              <w:rPr>
                <w:sz w:val="22"/>
              </w:rPr>
              <w:t>Dr Andrzej Majewski</w:t>
            </w:r>
          </w:p>
        </w:tc>
      </w:tr>
      <w:tr w:rsidR="00CF4364" w:rsidRPr="00511AA4" w:rsidTr="00CF4364">
        <w:tc>
          <w:tcPr>
            <w:tcW w:w="2988" w:type="dxa"/>
            <w:vAlign w:val="center"/>
          </w:tcPr>
          <w:p w:rsidR="00CF4364" w:rsidRPr="00511AA4" w:rsidRDefault="00CF4364" w:rsidP="001A391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F4364" w:rsidRPr="001A391B" w:rsidRDefault="00CF4364" w:rsidP="00CF4364">
            <w:pPr>
              <w:jc w:val="both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Zapoznanie studentów z podstawowymi zagadnieniami z zakresu organów ochrony prawnej oraz przygotowanie umożliwiające wybór odpowiedniego organu w określonych sytuacjach do dochodzenia praw w życiu prywatnym i działalności zawodowej.</w:t>
            </w:r>
          </w:p>
        </w:tc>
      </w:tr>
      <w:tr w:rsidR="00CF4364" w:rsidRPr="00511AA4" w:rsidTr="00CF43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F4364" w:rsidRPr="00511AA4" w:rsidRDefault="00CF4364" w:rsidP="001A391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F4364" w:rsidRPr="001A391B" w:rsidRDefault="00CF4364" w:rsidP="00CF4364">
            <w:pPr>
              <w:jc w:val="both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Znajomość wiedzy o społeczeństwie. Pozytywna ocena z przedmiotów traktujących o państwie i prawie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1A391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391B" w:rsidRPr="00511AA4" w:rsidRDefault="001A391B" w:rsidP="001A391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391B" w:rsidRPr="001A391B" w:rsidRDefault="001A391B" w:rsidP="00E43B36">
            <w:pPr>
              <w:jc w:val="both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Charakteryzuje i rozróżnia poszczególne organy ochrony prawnej i ich wzajemne relacje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391B" w:rsidRPr="001A391B" w:rsidRDefault="001A391B" w:rsidP="00E43B36">
            <w:pPr>
              <w:jc w:val="both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K1P_W03</w:t>
            </w:r>
          </w:p>
        </w:tc>
      </w:tr>
      <w:tr w:rsidR="001A391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391B" w:rsidRPr="00511AA4" w:rsidRDefault="001A391B" w:rsidP="001A391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391B" w:rsidRPr="001A391B" w:rsidRDefault="001A391B" w:rsidP="00E43B36">
            <w:pPr>
              <w:jc w:val="both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Charakteryzuje na poziomie podstawowym procedury postępowania przed organami ochrony prawnej i korzystania z pomocy prawnej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391B" w:rsidRPr="001A391B" w:rsidRDefault="001A391B" w:rsidP="00E43B36">
            <w:pPr>
              <w:jc w:val="both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K1P_W10</w:t>
            </w:r>
          </w:p>
        </w:tc>
      </w:tr>
      <w:tr w:rsidR="001A391B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391B" w:rsidRPr="001A391B" w:rsidRDefault="001A391B" w:rsidP="00E43B36">
            <w:pPr>
              <w:jc w:val="both"/>
              <w:rPr>
                <w:sz w:val="22"/>
                <w:szCs w:val="22"/>
              </w:rPr>
            </w:pPr>
            <w:r w:rsidRPr="001A391B">
              <w:rPr>
                <w:b/>
                <w:sz w:val="22"/>
                <w:szCs w:val="22"/>
              </w:rPr>
              <w:t>Umiejętności</w:t>
            </w:r>
            <w:r w:rsidRPr="001A391B">
              <w:rPr>
                <w:sz w:val="22"/>
                <w:szCs w:val="22"/>
              </w:rPr>
              <w:t xml:space="preserve"> </w:t>
            </w:r>
            <w:r w:rsidRPr="001A391B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391B" w:rsidRPr="001A391B" w:rsidRDefault="001A391B" w:rsidP="00E43B36">
            <w:pPr>
              <w:jc w:val="both"/>
              <w:rPr>
                <w:sz w:val="22"/>
                <w:szCs w:val="22"/>
              </w:rPr>
            </w:pPr>
          </w:p>
        </w:tc>
      </w:tr>
      <w:tr w:rsidR="001A391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391B" w:rsidRPr="00511AA4" w:rsidRDefault="001A391B" w:rsidP="001A391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391B" w:rsidRPr="001A391B" w:rsidRDefault="001A391B" w:rsidP="00E43B36">
            <w:pPr>
              <w:jc w:val="both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Porządkuje i klasyfikuje organy ochrony prawnej Polski i Unii Europejskiej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391B" w:rsidRPr="001A391B" w:rsidRDefault="001A391B" w:rsidP="00E43B36">
            <w:pPr>
              <w:jc w:val="both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K1P_U03</w:t>
            </w:r>
          </w:p>
        </w:tc>
      </w:tr>
      <w:tr w:rsidR="001A391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391B" w:rsidRPr="00511AA4" w:rsidRDefault="001A391B" w:rsidP="001A391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391B" w:rsidRPr="001A391B" w:rsidRDefault="001A391B" w:rsidP="00E43B36">
            <w:pPr>
              <w:jc w:val="both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Wybiera sposób dochodzenia naruszonych praw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391B" w:rsidRPr="001A391B" w:rsidRDefault="001A391B" w:rsidP="00E43B36">
            <w:pPr>
              <w:jc w:val="both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K1P_U06</w:t>
            </w:r>
          </w:p>
        </w:tc>
      </w:tr>
      <w:tr w:rsidR="001A391B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391B" w:rsidRPr="001A391B" w:rsidRDefault="001A391B" w:rsidP="00E43B36">
            <w:pPr>
              <w:jc w:val="both"/>
              <w:rPr>
                <w:b/>
                <w:sz w:val="22"/>
                <w:szCs w:val="22"/>
              </w:rPr>
            </w:pPr>
            <w:r w:rsidRPr="001A391B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391B" w:rsidRPr="001A391B" w:rsidRDefault="001A391B" w:rsidP="00E43B36">
            <w:pPr>
              <w:jc w:val="both"/>
              <w:rPr>
                <w:sz w:val="22"/>
                <w:szCs w:val="22"/>
              </w:rPr>
            </w:pPr>
          </w:p>
        </w:tc>
      </w:tr>
      <w:tr w:rsidR="001A391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391B" w:rsidRPr="00511AA4" w:rsidRDefault="001A391B" w:rsidP="001A391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391B" w:rsidRPr="001A391B" w:rsidRDefault="001A391B" w:rsidP="00E43B36">
            <w:pPr>
              <w:jc w:val="both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Angażuje się w zdobywanie wiedzy dotyczącej ochrony praw swoich i pracodawcy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391B" w:rsidRPr="001A391B" w:rsidRDefault="001A391B" w:rsidP="00E43B36">
            <w:pPr>
              <w:jc w:val="both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K1P_K07</w:t>
            </w:r>
          </w:p>
        </w:tc>
      </w:tr>
      <w:tr w:rsidR="001A391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391B" w:rsidRPr="00511AA4" w:rsidRDefault="001A391B" w:rsidP="001A391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391B" w:rsidRPr="001A391B" w:rsidRDefault="001A391B" w:rsidP="00E43B36">
            <w:pPr>
              <w:jc w:val="both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Samodzielnie podejmuje inicjatywy obrony praw zatrudniającej go jednostki organizacyjnej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391B" w:rsidRPr="001A391B" w:rsidRDefault="001A391B" w:rsidP="00E43B36">
            <w:pPr>
              <w:jc w:val="both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K1P_K09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1A391B" w:rsidRPr="00511AA4" w:rsidTr="00EA2D0E">
        <w:tc>
          <w:tcPr>
            <w:tcW w:w="10008" w:type="dxa"/>
          </w:tcPr>
          <w:p w:rsidR="001A391B" w:rsidRPr="001A391B" w:rsidRDefault="001A391B" w:rsidP="001A391B">
            <w:pPr>
              <w:jc w:val="both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Pojęcie i klasyfikacja organów ochrony prawnej; Struktura i zadania: Krajowej Rady Sądownictwa, Sądu Najwyższego, sądów powszechnych, sądów szczególnych, sądownictwa administracyjnego, Trybunału Konstytucyjnego, Trybunału Stanu, Rzecznika Praw Obywatelskich i rzeczników poszczególnych grup społecznych; Struktura i zadania Europejskiego Trybunału Sprawiedliwości, Europejskiego Rzecznika Praw Obywatelskich, Europejskiego Urzędu Policji; Ogólna charakterystyka środków prawnych rozpatrywanych przez organy ochrony prawnej omawiane podczas wykładu.</w:t>
            </w:r>
          </w:p>
        </w:tc>
      </w:tr>
      <w:tr w:rsidR="001A391B" w:rsidRPr="00511AA4" w:rsidTr="00EA2D0E">
        <w:tc>
          <w:tcPr>
            <w:tcW w:w="10008" w:type="dxa"/>
            <w:shd w:val="pct15" w:color="auto" w:fill="FFFFFF"/>
          </w:tcPr>
          <w:p w:rsidR="001A391B" w:rsidRPr="00511AA4" w:rsidRDefault="001A391B" w:rsidP="001A391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1A391B" w:rsidRPr="00511AA4" w:rsidTr="00EA2D0E">
        <w:tc>
          <w:tcPr>
            <w:tcW w:w="10008" w:type="dxa"/>
          </w:tcPr>
          <w:p w:rsidR="001A391B" w:rsidRPr="001A391B" w:rsidRDefault="001A391B" w:rsidP="001A391B">
            <w:pPr>
              <w:jc w:val="both"/>
              <w:rPr>
                <w:sz w:val="22"/>
                <w:szCs w:val="22"/>
              </w:rPr>
            </w:pPr>
            <w:r w:rsidRPr="001A391B">
              <w:rPr>
                <w:rFonts w:eastAsia="Calibri"/>
                <w:sz w:val="22"/>
              </w:rPr>
              <w:t xml:space="preserve">Analiza struktury i zadań: Prokuratury, Policji, Instytutu Pamięci Narodowej, Agencji Bezpieczeństwa Wewnętrznego, Agencji Wywiadu, Centralnego Biura Antykorupcyjnego, Staży Granicznej, Żandarmerii Wojskowej; Analiza struktury i zadań straży gminnych i inspekcji (zespolonych i niezespolonych). Zadania Prezesa Urzędu Ochrony Konkurencji i Konsumentów i Urzędu Ochrony Konkurencji i Konsumentów, Sieci </w:t>
            </w:r>
            <w:r w:rsidRPr="001A391B">
              <w:rPr>
                <w:rFonts w:eastAsia="Calibri"/>
                <w:sz w:val="22"/>
              </w:rPr>
              <w:lastRenderedPageBreak/>
              <w:t>Europejskich Centrów Konsumenckich; Prokuratoria Generalna R.P.; Adwokaci; Radcowie prawni.</w:t>
            </w:r>
          </w:p>
        </w:tc>
      </w:tr>
      <w:tr w:rsidR="001A391B" w:rsidRPr="00511AA4" w:rsidTr="00EA2D0E">
        <w:tc>
          <w:tcPr>
            <w:tcW w:w="10008" w:type="dxa"/>
            <w:shd w:val="pct15" w:color="auto" w:fill="FFFFFF"/>
          </w:tcPr>
          <w:p w:rsidR="001A391B" w:rsidRPr="00511AA4" w:rsidRDefault="001A391B" w:rsidP="001A391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Laboratorium</w:t>
            </w:r>
          </w:p>
        </w:tc>
      </w:tr>
      <w:tr w:rsidR="001A391B" w:rsidRPr="00511AA4" w:rsidTr="00EA2D0E">
        <w:tc>
          <w:tcPr>
            <w:tcW w:w="10008" w:type="dxa"/>
          </w:tcPr>
          <w:p w:rsidR="001A391B" w:rsidRPr="00511AA4" w:rsidRDefault="001A391B" w:rsidP="001A391B">
            <w:pPr>
              <w:jc w:val="both"/>
              <w:rPr>
                <w:sz w:val="22"/>
                <w:szCs w:val="22"/>
              </w:rPr>
            </w:pPr>
          </w:p>
        </w:tc>
      </w:tr>
      <w:tr w:rsidR="001A391B" w:rsidRPr="00511AA4" w:rsidTr="00EA2D0E">
        <w:tc>
          <w:tcPr>
            <w:tcW w:w="10008" w:type="dxa"/>
            <w:shd w:val="pct15" w:color="auto" w:fill="FFFFFF"/>
          </w:tcPr>
          <w:p w:rsidR="001A391B" w:rsidRPr="00511AA4" w:rsidRDefault="001A391B" w:rsidP="001A391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</w:tr>
      <w:tr w:rsidR="001A391B" w:rsidRPr="00511AA4" w:rsidTr="00EA2D0E">
        <w:tc>
          <w:tcPr>
            <w:tcW w:w="10008" w:type="dxa"/>
          </w:tcPr>
          <w:p w:rsidR="001A391B" w:rsidRPr="00511AA4" w:rsidRDefault="001A391B" w:rsidP="001A391B">
            <w:pPr>
              <w:jc w:val="both"/>
              <w:rPr>
                <w:sz w:val="22"/>
                <w:szCs w:val="22"/>
              </w:rPr>
            </w:pPr>
          </w:p>
        </w:tc>
      </w:tr>
      <w:tr w:rsidR="001A391B" w:rsidRPr="00511AA4" w:rsidTr="00EA2D0E">
        <w:tc>
          <w:tcPr>
            <w:tcW w:w="10008" w:type="dxa"/>
            <w:shd w:val="clear" w:color="auto" w:fill="D9D9D9"/>
          </w:tcPr>
          <w:p w:rsidR="001A391B" w:rsidRPr="00511AA4" w:rsidRDefault="001A391B" w:rsidP="001A391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</w:tr>
      <w:tr w:rsidR="001A391B" w:rsidRPr="00511AA4" w:rsidTr="00EA2D0E">
        <w:tc>
          <w:tcPr>
            <w:tcW w:w="10008" w:type="dxa"/>
          </w:tcPr>
          <w:p w:rsidR="001A391B" w:rsidRPr="00511AA4" w:rsidRDefault="001A391B" w:rsidP="001A391B">
            <w:pPr>
              <w:jc w:val="both"/>
              <w:rPr>
                <w:sz w:val="22"/>
                <w:szCs w:val="22"/>
              </w:rPr>
            </w:pPr>
          </w:p>
        </w:tc>
      </w:tr>
      <w:tr w:rsidR="001A391B" w:rsidRPr="00511AA4" w:rsidTr="00EA2D0E">
        <w:tc>
          <w:tcPr>
            <w:tcW w:w="10008" w:type="dxa"/>
            <w:shd w:val="clear" w:color="auto" w:fill="D9D9D9"/>
          </w:tcPr>
          <w:p w:rsidR="001A391B" w:rsidRPr="00511AA4" w:rsidRDefault="001A391B" w:rsidP="001A391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</w:p>
        </w:tc>
      </w:tr>
      <w:tr w:rsidR="001A391B" w:rsidRPr="00511AA4" w:rsidTr="00EA2D0E">
        <w:tc>
          <w:tcPr>
            <w:tcW w:w="10008" w:type="dxa"/>
          </w:tcPr>
          <w:p w:rsidR="001A391B" w:rsidRPr="00511AA4" w:rsidRDefault="001A391B" w:rsidP="001A391B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F4364" w:rsidRPr="00511AA4" w:rsidTr="00CF43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F4364" w:rsidRPr="001A391B" w:rsidRDefault="00CF4364" w:rsidP="001A391B">
            <w:pPr>
              <w:rPr>
                <w:sz w:val="22"/>
                <w:szCs w:val="22"/>
              </w:rPr>
            </w:pPr>
            <w:r w:rsidRPr="001A391B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  <w:vAlign w:val="center"/>
          </w:tcPr>
          <w:p w:rsidR="00CF4364" w:rsidRPr="001A391B" w:rsidRDefault="00CF4364" w:rsidP="001A391B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bookmarkStart w:id="0" w:name="_GoBack"/>
            <w:bookmarkEnd w:id="0"/>
            <w:r w:rsidRPr="001A391B">
              <w:rPr>
                <w:rFonts w:ascii="Times New Roman" w:hAnsi="Times New Roman" w:cs="Times New Roman"/>
                <w:lang w:val="pl-PL"/>
              </w:rPr>
              <w:t>Serafin</w:t>
            </w:r>
            <w:r>
              <w:rPr>
                <w:rFonts w:ascii="Times New Roman" w:hAnsi="Times New Roman" w:cs="Times New Roman"/>
                <w:lang w:val="pl-PL"/>
              </w:rPr>
              <w:t xml:space="preserve"> S. </w:t>
            </w:r>
            <w:r w:rsidRPr="001A391B">
              <w:rPr>
                <w:rFonts w:ascii="Times New Roman" w:hAnsi="Times New Roman" w:cs="Times New Roman"/>
                <w:lang w:val="pl-PL"/>
              </w:rPr>
              <w:t>, B. Szmulik, Organy ochrony prawnej, C.H. Beck 2007</w:t>
            </w:r>
            <w:r w:rsidR="00E43B36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CF4364" w:rsidRPr="001A391B" w:rsidRDefault="00CF4364" w:rsidP="001A391B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1A391B">
              <w:rPr>
                <w:rFonts w:ascii="Times New Roman" w:hAnsi="Times New Roman" w:cs="Times New Roman"/>
                <w:lang w:val="pl-PL"/>
              </w:rPr>
              <w:t>System organów ochrony prawnej w Polsce: podstawowe instytucje,</w:t>
            </w:r>
            <w:r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1A391B">
              <w:rPr>
                <w:rFonts w:ascii="Times New Roman" w:hAnsi="Times New Roman" w:cs="Times New Roman"/>
                <w:lang w:val="pl-PL"/>
              </w:rPr>
              <w:t xml:space="preserve">M. Kruk (red.), Oficyna Wydawnicza </w:t>
            </w:r>
            <w:proofErr w:type="spellStart"/>
            <w:r w:rsidRPr="001A391B">
              <w:rPr>
                <w:rFonts w:ascii="Times New Roman" w:hAnsi="Times New Roman" w:cs="Times New Roman"/>
                <w:lang w:val="pl-PL"/>
              </w:rPr>
              <w:t>WSHiP</w:t>
            </w:r>
            <w:proofErr w:type="spellEnd"/>
            <w:r w:rsidRPr="001A391B">
              <w:rPr>
                <w:rFonts w:ascii="Times New Roman" w:hAnsi="Times New Roman" w:cs="Times New Roman"/>
                <w:lang w:val="pl-PL"/>
              </w:rPr>
              <w:t xml:space="preserve"> im. Ryszarda Łazarskiego 2008 </w:t>
            </w:r>
            <w:r w:rsidR="00E43B36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CF4364" w:rsidRPr="001A391B" w:rsidRDefault="00CF4364" w:rsidP="00E43B36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1A391B">
              <w:rPr>
                <w:rFonts w:ascii="Times New Roman" w:hAnsi="Times New Roman" w:cs="Times New Roman"/>
                <w:lang w:val="pl-PL"/>
              </w:rPr>
              <w:t xml:space="preserve">Teksty ustaw dotyczących poszczególnych organów ochrony prawnej (tytuły i publikatory będą podane podczas ćwiczeń), </w:t>
            </w:r>
            <w:proofErr w:type="spellStart"/>
            <w:r w:rsidRPr="001A391B">
              <w:rPr>
                <w:rFonts w:ascii="Times New Roman" w:hAnsi="Times New Roman" w:cs="Times New Roman"/>
                <w:lang w:val="pl-PL"/>
              </w:rPr>
              <w:t>Legalis</w:t>
            </w:r>
            <w:proofErr w:type="spellEnd"/>
            <w:r w:rsidRPr="001A391B">
              <w:rPr>
                <w:rFonts w:ascii="Times New Roman" w:hAnsi="Times New Roman" w:cs="Times New Roman"/>
                <w:lang w:val="pl-PL"/>
              </w:rPr>
              <w:t xml:space="preserve"> - System Informacji Prawnej Wydawnictwa C.H. Beck</w:t>
            </w:r>
            <w:r w:rsidR="00E43B36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  <w:tr w:rsidR="00CF4364" w:rsidRPr="00511AA4" w:rsidTr="00CF4364">
        <w:tc>
          <w:tcPr>
            <w:tcW w:w="2660" w:type="dxa"/>
          </w:tcPr>
          <w:p w:rsidR="00CF4364" w:rsidRPr="001A391B" w:rsidRDefault="00CF4364" w:rsidP="001A391B">
            <w:pPr>
              <w:rPr>
                <w:sz w:val="22"/>
                <w:szCs w:val="22"/>
              </w:rPr>
            </w:pPr>
            <w:r w:rsidRPr="001A391B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CF4364" w:rsidRPr="00CF4364" w:rsidRDefault="00CF4364" w:rsidP="001A391B">
            <w:pPr>
              <w:pStyle w:val="Akapitzlist"/>
              <w:numPr>
                <w:ilvl w:val="0"/>
                <w:numId w:val="4"/>
              </w:numPr>
              <w:ind w:left="633" w:hanging="273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1A391B">
              <w:rPr>
                <w:rFonts w:ascii="Times New Roman" w:eastAsia="Calibri" w:hAnsi="Times New Roman" w:cs="Times New Roman"/>
                <w:lang w:val="pl-PL"/>
              </w:rPr>
              <w:t xml:space="preserve">Malinowska I., Organy ochrony prawnej w państwach europejskich. </w:t>
            </w:r>
            <w:r w:rsidRPr="00CF4364">
              <w:rPr>
                <w:rFonts w:ascii="Times New Roman" w:eastAsia="Calibri" w:hAnsi="Times New Roman" w:cs="Times New Roman"/>
                <w:lang w:val="pl-PL"/>
              </w:rPr>
              <w:t>Ujęcie systemowe i komparatystyczne, Elipsa, Warszawa 2013.</w:t>
            </w:r>
          </w:p>
          <w:p w:rsidR="00CF4364" w:rsidRPr="001A391B" w:rsidRDefault="00CF4364" w:rsidP="001A391B">
            <w:pPr>
              <w:pStyle w:val="Akapitzlist"/>
              <w:numPr>
                <w:ilvl w:val="0"/>
                <w:numId w:val="4"/>
              </w:numPr>
              <w:ind w:left="633" w:hanging="273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proofErr w:type="spellStart"/>
            <w:r w:rsidRPr="001A391B">
              <w:rPr>
                <w:rFonts w:ascii="Times New Roman" w:eastAsia="Calibri" w:hAnsi="Times New Roman" w:cs="Times New Roman"/>
                <w:lang w:val="pl-PL"/>
              </w:rPr>
              <w:t>Bodio</w:t>
            </w:r>
            <w:proofErr w:type="spellEnd"/>
            <w:r w:rsidRPr="001A391B">
              <w:rPr>
                <w:rFonts w:ascii="Times New Roman" w:eastAsia="Calibri" w:hAnsi="Times New Roman" w:cs="Times New Roman"/>
                <w:lang w:val="pl-PL"/>
              </w:rPr>
              <w:t xml:space="preserve"> J., Borkowski G., </w:t>
            </w:r>
            <w:proofErr w:type="spellStart"/>
            <w:r w:rsidRPr="001A391B">
              <w:rPr>
                <w:rFonts w:ascii="Times New Roman" w:eastAsia="Calibri" w:hAnsi="Times New Roman" w:cs="Times New Roman"/>
                <w:lang w:val="pl-PL"/>
              </w:rPr>
              <w:t>Demendecki</w:t>
            </w:r>
            <w:proofErr w:type="spellEnd"/>
            <w:r w:rsidRPr="001A391B">
              <w:rPr>
                <w:rFonts w:ascii="Times New Roman" w:eastAsia="Calibri" w:hAnsi="Times New Roman" w:cs="Times New Roman"/>
                <w:lang w:val="pl-PL"/>
              </w:rPr>
              <w:t xml:space="preserve"> T., Ustrój organów ochrony prawnej. Część szczegółowa, </w:t>
            </w:r>
            <w:proofErr w:type="spellStart"/>
            <w:r w:rsidRPr="001A391B">
              <w:rPr>
                <w:rFonts w:ascii="Times New Roman" w:eastAsia="Calibri" w:hAnsi="Times New Roman" w:cs="Times New Roman"/>
                <w:lang w:val="pl-PL"/>
              </w:rPr>
              <w:t>Wolters</w:t>
            </w:r>
            <w:proofErr w:type="spellEnd"/>
            <w:r w:rsidRPr="001A391B">
              <w:rPr>
                <w:rFonts w:ascii="Times New Roman" w:eastAsia="Calibri" w:hAnsi="Times New Roman" w:cs="Times New Roman"/>
                <w:lang w:val="pl-PL"/>
              </w:rPr>
              <w:t xml:space="preserve"> </w:t>
            </w:r>
            <w:proofErr w:type="spellStart"/>
            <w:r w:rsidRPr="001A391B">
              <w:rPr>
                <w:rFonts w:ascii="Times New Roman" w:eastAsia="Calibri" w:hAnsi="Times New Roman" w:cs="Times New Roman"/>
                <w:lang w:val="pl-PL"/>
              </w:rPr>
              <w:t>Kluwer</w:t>
            </w:r>
            <w:proofErr w:type="spellEnd"/>
            <w:r w:rsidRPr="001A391B">
              <w:rPr>
                <w:rFonts w:ascii="Times New Roman" w:eastAsia="Calibri" w:hAnsi="Times New Roman" w:cs="Times New Roman"/>
                <w:lang w:val="pl-PL"/>
              </w:rPr>
              <w:t xml:space="preserve"> 2015</w:t>
            </w:r>
            <w:r w:rsidR="00E43B36">
              <w:rPr>
                <w:rFonts w:ascii="Times New Roman" w:eastAsia="Calibri" w:hAnsi="Times New Roman" w:cs="Times New Roman"/>
                <w:lang w:val="pl-PL"/>
              </w:rPr>
              <w:t>.</w:t>
            </w:r>
          </w:p>
        </w:tc>
      </w:tr>
      <w:tr w:rsidR="00CF4364" w:rsidRPr="00511AA4" w:rsidTr="00CF4364">
        <w:tc>
          <w:tcPr>
            <w:tcW w:w="2660" w:type="dxa"/>
          </w:tcPr>
          <w:p w:rsidR="00CF4364" w:rsidRPr="00511AA4" w:rsidRDefault="00CF4364" w:rsidP="001A391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CF4364" w:rsidRDefault="00CF4364" w:rsidP="001A391B">
            <w:pPr>
              <w:jc w:val="both"/>
            </w:pPr>
            <w:r>
              <w:rPr>
                <w:sz w:val="22"/>
              </w:rPr>
              <w:t>Wykład informacyjny, wykład problemowy – połączone z prezentacją multimedialną. Analiza tekstów z dyskusją. Metoda ćwiczeniowa</w:t>
            </w:r>
            <w:r w:rsidR="00E43B36">
              <w:rPr>
                <w:sz w:val="22"/>
              </w:rPr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1A391B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A391B" w:rsidRPr="001A391B" w:rsidRDefault="001A391B" w:rsidP="001A391B">
            <w:pPr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Egzamin ustny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A391B" w:rsidRPr="001A391B" w:rsidRDefault="001A391B" w:rsidP="001A391B">
            <w:pPr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01, 02, 03, 04, 05, 06</w:t>
            </w:r>
          </w:p>
        </w:tc>
      </w:tr>
      <w:tr w:rsidR="001A391B" w:rsidRPr="00511AA4" w:rsidTr="00EA2D0E">
        <w:tc>
          <w:tcPr>
            <w:tcW w:w="8208" w:type="dxa"/>
            <w:gridSpan w:val="2"/>
          </w:tcPr>
          <w:p w:rsidR="001A391B" w:rsidRPr="001A391B" w:rsidRDefault="001A391B" w:rsidP="001A391B">
            <w:pPr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 xml:space="preserve">Kolokwium ustne </w:t>
            </w:r>
          </w:p>
        </w:tc>
        <w:tc>
          <w:tcPr>
            <w:tcW w:w="1800" w:type="dxa"/>
          </w:tcPr>
          <w:p w:rsidR="001A391B" w:rsidRPr="001A391B" w:rsidRDefault="001A391B" w:rsidP="001A391B">
            <w:pPr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01, 02, 03, 04, 05, 06</w:t>
            </w:r>
          </w:p>
        </w:tc>
      </w:tr>
      <w:tr w:rsidR="001A391B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1A391B" w:rsidRPr="00511AA4" w:rsidRDefault="001A391B" w:rsidP="001A391B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A391B" w:rsidRPr="00511AA4" w:rsidRDefault="001A391B" w:rsidP="001A391B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</w:rPr>
              <w:t>Wykład: egzamin ustny obejmujący co najmniej 2 prawidłowe odpowiedzi na 3 zadane pytania. Ćwiczenia: kolokwium ustne obejmujące co najmniej 2 prawidłowe odpowiedzi na 3 poruszone problemy. Zaliczenie przedmiotu jest średnią arytmetyczną z oceny z ćwiczeń i z wykładu.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6D270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6D270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6D270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1A391B" w:rsidRPr="00511AA4" w:rsidTr="009E7B8A">
        <w:trPr>
          <w:trHeight w:val="262"/>
        </w:trPr>
        <w:tc>
          <w:tcPr>
            <w:tcW w:w="5070" w:type="dxa"/>
          </w:tcPr>
          <w:p w:rsidR="001A391B" w:rsidRPr="00511AA4" w:rsidRDefault="001A391B" w:rsidP="001A391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1A391B" w:rsidRPr="001A391B" w:rsidRDefault="001A391B" w:rsidP="001A391B">
            <w:pPr>
              <w:jc w:val="center"/>
            </w:pPr>
            <w:r w:rsidRPr="001A391B">
              <w:rPr>
                <w:sz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1A391B" w:rsidRDefault="001A391B" w:rsidP="001A391B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1A391B" w:rsidRPr="00511AA4" w:rsidTr="009E7B8A">
        <w:trPr>
          <w:trHeight w:val="262"/>
        </w:trPr>
        <w:tc>
          <w:tcPr>
            <w:tcW w:w="5070" w:type="dxa"/>
          </w:tcPr>
          <w:p w:rsidR="001A391B" w:rsidRPr="00511AA4" w:rsidRDefault="001A391B" w:rsidP="001A391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1A391B" w:rsidRPr="001A391B" w:rsidRDefault="001A391B" w:rsidP="001A391B">
            <w:pPr>
              <w:jc w:val="center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1A391B" w:rsidRDefault="001A391B" w:rsidP="001A391B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1A391B" w:rsidRPr="00511AA4" w:rsidTr="009E7B8A">
        <w:trPr>
          <w:trHeight w:val="262"/>
        </w:trPr>
        <w:tc>
          <w:tcPr>
            <w:tcW w:w="5070" w:type="dxa"/>
          </w:tcPr>
          <w:p w:rsidR="001A391B" w:rsidRPr="00511AA4" w:rsidRDefault="001A391B" w:rsidP="001A391B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1A391B" w:rsidRPr="001A391B" w:rsidRDefault="001A391B" w:rsidP="001A391B">
            <w:pPr>
              <w:jc w:val="center"/>
            </w:pPr>
            <w:r w:rsidRPr="001A391B">
              <w:rPr>
                <w:sz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1A391B" w:rsidRPr="001A391B" w:rsidRDefault="001A391B" w:rsidP="001A391B">
            <w:pPr>
              <w:jc w:val="center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15</w:t>
            </w:r>
          </w:p>
        </w:tc>
      </w:tr>
      <w:tr w:rsidR="001A391B" w:rsidRPr="00511AA4" w:rsidTr="009E7B8A">
        <w:trPr>
          <w:trHeight w:val="262"/>
        </w:trPr>
        <w:tc>
          <w:tcPr>
            <w:tcW w:w="5070" w:type="dxa"/>
          </w:tcPr>
          <w:p w:rsidR="001A391B" w:rsidRPr="00511AA4" w:rsidRDefault="001A391B" w:rsidP="001A391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1A391B" w:rsidRPr="001A391B" w:rsidRDefault="001A391B" w:rsidP="001A391B">
            <w:pPr>
              <w:jc w:val="center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7,5</w:t>
            </w:r>
          </w:p>
        </w:tc>
        <w:tc>
          <w:tcPr>
            <w:tcW w:w="2812" w:type="dxa"/>
            <w:vAlign w:val="center"/>
          </w:tcPr>
          <w:p w:rsidR="001A391B" w:rsidRPr="001A391B" w:rsidRDefault="001A391B" w:rsidP="001A391B">
            <w:pPr>
              <w:jc w:val="center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7,5</w:t>
            </w:r>
          </w:p>
        </w:tc>
      </w:tr>
      <w:tr w:rsidR="001A391B" w:rsidRPr="00511AA4" w:rsidTr="009E7B8A">
        <w:trPr>
          <w:trHeight w:val="262"/>
        </w:trPr>
        <w:tc>
          <w:tcPr>
            <w:tcW w:w="5070" w:type="dxa"/>
          </w:tcPr>
          <w:p w:rsidR="001A391B" w:rsidRPr="00511AA4" w:rsidRDefault="001A391B" w:rsidP="001A391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1A391B" w:rsidRPr="001A391B" w:rsidRDefault="001A391B" w:rsidP="001A391B">
            <w:pPr>
              <w:jc w:val="center"/>
              <w:rPr>
                <w:rFonts w:eastAsia="Calibri"/>
              </w:rPr>
            </w:pPr>
          </w:p>
        </w:tc>
        <w:tc>
          <w:tcPr>
            <w:tcW w:w="2812" w:type="dxa"/>
            <w:vAlign w:val="center"/>
          </w:tcPr>
          <w:p w:rsidR="001A391B" w:rsidRPr="001A391B" w:rsidRDefault="001A391B" w:rsidP="001A391B">
            <w:pPr>
              <w:jc w:val="center"/>
              <w:rPr>
                <w:rFonts w:eastAsia="Calibri"/>
              </w:rPr>
            </w:pPr>
          </w:p>
        </w:tc>
      </w:tr>
      <w:tr w:rsidR="001A391B" w:rsidRPr="00511AA4" w:rsidTr="009E7B8A">
        <w:trPr>
          <w:trHeight w:val="262"/>
        </w:trPr>
        <w:tc>
          <w:tcPr>
            <w:tcW w:w="5070" w:type="dxa"/>
          </w:tcPr>
          <w:p w:rsidR="001A391B" w:rsidRPr="00511AA4" w:rsidRDefault="001A391B" w:rsidP="001A391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1A391B" w:rsidRPr="001A391B" w:rsidRDefault="001A391B" w:rsidP="001A391B">
            <w:pPr>
              <w:jc w:val="center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1A391B" w:rsidRPr="001A391B" w:rsidRDefault="001A391B" w:rsidP="001A391B">
            <w:pPr>
              <w:jc w:val="center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10</w:t>
            </w:r>
          </w:p>
        </w:tc>
      </w:tr>
      <w:tr w:rsidR="001A391B" w:rsidRPr="00511AA4" w:rsidTr="009E7B8A">
        <w:trPr>
          <w:trHeight w:val="262"/>
        </w:trPr>
        <w:tc>
          <w:tcPr>
            <w:tcW w:w="5070" w:type="dxa"/>
          </w:tcPr>
          <w:p w:rsidR="001A391B" w:rsidRPr="00511AA4" w:rsidRDefault="001A391B" w:rsidP="001A391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1A391B" w:rsidRPr="001A391B" w:rsidRDefault="001A391B" w:rsidP="001A391B">
            <w:pPr>
              <w:jc w:val="center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0,5</w:t>
            </w:r>
          </w:p>
        </w:tc>
        <w:tc>
          <w:tcPr>
            <w:tcW w:w="2812" w:type="dxa"/>
            <w:vAlign w:val="center"/>
          </w:tcPr>
          <w:p w:rsidR="001A391B" w:rsidRPr="001A391B" w:rsidRDefault="001A391B" w:rsidP="001A391B">
            <w:pPr>
              <w:jc w:val="center"/>
              <w:rPr>
                <w:rFonts w:eastAsia="Calibri"/>
              </w:rPr>
            </w:pPr>
          </w:p>
        </w:tc>
      </w:tr>
      <w:tr w:rsidR="001A391B" w:rsidRPr="00511AA4" w:rsidTr="009E7B8A">
        <w:trPr>
          <w:trHeight w:val="262"/>
        </w:trPr>
        <w:tc>
          <w:tcPr>
            <w:tcW w:w="5070" w:type="dxa"/>
          </w:tcPr>
          <w:p w:rsidR="001A391B" w:rsidRPr="00511AA4" w:rsidRDefault="001A391B" w:rsidP="001A391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1A391B" w:rsidRPr="001A391B" w:rsidRDefault="001A391B" w:rsidP="001A391B">
            <w:pPr>
              <w:jc w:val="center"/>
              <w:rPr>
                <w:rFonts w:eastAsia="Calibri"/>
              </w:rPr>
            </w:pPr>
          </w:p>
        </w:tc>
        <w:tc>
          <w:tcPr>
            <w:tcW w:w="2812" w:type="dxa"/>
            <w:vAlign w:val="center"/>
          </w:tcPr>
          <w:p w:rsidR="001A391B" w:rsidRPr="001A391B" w:rsidRDefault="001A391B" w:rsidP="001A391B">
            <w:pPr>
              <w:jc w:val="center"/>
              <w:rPr>
                <w:rFonts w:eastAsia="Calibri"/>
              </w:rPr>
            </w:pPr>
          </w:p>
        </w:tc>
      </w:tr>
      <w:tr w:rsidR="001A391B" w:rsidRPr="00511AA4" w:rsidTr="009E7B8A">
        <w:trPr>
          <w:trHeight w:val="262"/>
        </w:trPr>
        <w:tc>
          <w:tcPr>
            <w:tcW w:w="5070" w:type="dxa"/>
          </w:tcPr>
          <w:p w:rsidR="001A391B" w:rsidRPr="00511AA4" w:rsidRDefault="001A391B" w:rsidP="001A391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1A391B" w:rsidRPr="001A391B" w:rsidRDefault="001A391B" w:rsidP="001A391B">
            <w:pPr>
              <w:jc w:val="center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53</w:t>
            </w:r>
          </w:p>
        </w:tc>
        <w:tc>
          <w:tcPr>
            <w:tcW w:w="2812" w:type="dxa"/>
            <w:vAlign w:val="center"/>
          </w:tcPr>
          <w:p w:rsidR="001A391B" w:rsidRPr="001A391B" w:rsidRDefault="001A391B" w:rsidP="001A391B">
            <w:pPr>
              <w:jc w:val="center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32,5</w:t>
            </w:r>
          </w:p>
        </w:tc>
      </w:tr>
      <w:tr w:rsidR="001A391B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1A391B" w:rsidRPr="00511AA4" w:rsidRDefault="001A391B" w:rsidP="001A391B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1A391B" w:rsidRPr="001A391B" w:rsidRDefault="001A391B" w:rsidP="001A391B">
            <w:pPr>
              <w:jc w:val="center"/>
              <w:rPr>
                <w:b/>
              </w:rPr>
            </w:pPr>
            <w:r w:rsidRPr="001A391B">
              <w:rPr>
                <w:b/>
                <w:sz w:val="22"/>
              </w:rPr>
              <w:t>2</w:t>
            </w:r>
          </w:p>
        </w:tc>
      </w:tr>
      <w:tr w:rsidR="001A391B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1A391B" w:rsidRPr="00511AA4" w:rsidRDefault="001A391B" w:rsidP="001A391B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1A391B" w:rsidRPr="001A391B" w:rsidRDefault="001A391B" w:rsidP="001A391B">
            <w:pPr>
              <w:jc w:val="center"/>
              <w:rPr>
                <w:rFonts w:eastAsia="Calibri"/>
                <w:b/>
              </w:rPr>
            </w:pPr>
            <w:r w:rsidRPr="001A391B">
              <w:rPr>
                <w:rFonts w:eastAsia="Calibri"/>
                <w:b/>
                <w:sz w:val="22"/>
              </w:rPr>
              <w:t xml:space="preserve">2 </w:t>
            </w:r>
            <w:r>
              <w:rPr>
                <w:rFonts w:eastAsia="Calibri"/>
                <w:b/>
                <w:sz w:val="22"/>
              </w:rPr>
              <w:t>(</w:t>
            </w:r>
            <w:r w:rsidRPr="001A391B">
              <w:rPr>
                <w:rFonts w:eastAsia="Calibri"/>
                <w:b/>
                <w:sz w:val="22"/>
              </w:rPr>
              <w:t>Nauki prawne</w:t>
            </w:r>
            <w:r>
              <w:rPr>
                <w:rFonts w:eastAsia="Calibri"/>
                <w:b/>
                <w:sz w:val="22"/>
              </w:rPr>
              <w:t>)</w:t>
            </w:r>
          </w:p>
        </w:tc>
      </w:tr>
      <w:tr w:rsidR="001A391B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1A391B" w:rsidRPr="00511AA4" w:rsidRDefault="001A391B" w:rsidP="001A391B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 xml:space="preserve">Liczba punktów ECTS związana z zajęciami </w:t>
            </w:r>
            <w:r w:rsidRPr="00511AA4">
              <w:rPr>
                <w:b/>
                <w:sz w:val="22"/>
                <w:szCs w:val="22"/>
              </w:rPr>
              <w:lastRenderedPageBreak/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1A391B" w:rsidRPr="001A391B" w:rsidRDefault="001A391B" w:rsidP="001A391B">
            <w:pPr>
              <w:jc w:val="center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lastRenderedPageBreak/>
              <w:t>1,2</w:t>
            </w:r>
          </w:p>
        </w:tc>
      </w:tr>
      <w:tr w:rsidR="001A391B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1A391B" w:rsidRPr="00511AA4" w:rsidRDefault="001A391B" w:rsidP="001A391B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lastRenderedPageBreak/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1A391B" w:rsidRPr="001A391B" w:rsidRDefault="001A391B" w:rsidP="001A391B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sz w:val="22"/>
              </w:rPr>
              <w:t>1,2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E0F27"/>
    <w:multiLevelType w:val="hybridMultilevel"/>
    <w:tmpl w:val="ECC62E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870583"/>
    <w:multiLevelType w:val="hybridMultilevel"/>
    <w:tmpl w:val="401A93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3F4DF7"/>
    <w:multiLevelType w:val="hybridMultilevel"/>
    <w:tmpl w:val="3E1C3690"/>
    <w:lvl w:ilvl="0" w:tplc="BF3C157C">
      <w:start w:val="1"/>
      <w:numFmt w:val="decimal"/>
      <w:lvlText w:val="%1."/>
      <w:lvlJc w:val="left"/>
      <w:pPr>
        <w:ind w:left="1080" w:hanging="720"/>
      </w:pPr>
      <w:rPr>
        <w:rFonts w:ascii="Calibri" w:eastAsia="Calibri" w:hAnsi="Calibri" w:cs="Calibri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1B21"/>
    <w:rsid w:val="000C760A"/>
    <w:rsid w:val="00103F6C"/>
    <w:rsid w:val="00124F95"/>
    <w:rsid w:val="001576BD"/>
    <w:rsid w:val="00183B8B"/>
    <w:rsid w:val="001A391B"/>
    <w:rsid w:val="001A60ED"/>
    <w:rsid w:val="001D5698"/>
    <w:rsid w:val="00325E3C"/>
    <w:rsid w:val="00335D56"/>
    <w:rsid w:val="00410D8C"/>
    <w:rsid w:val="00416716"/>
    <w:rsid w:val="004474A9"/>
    <w:rsid w:val="0050790E"/>
    <w:rsid w:val="00511AA4"/>
    <w:rsid w:val="00521E9E"/>
    <w:rsid w:val="005A5B46"/>
    <w:rsid w:val="00611328"/>
    <w:rsid w:val="00622034"/>
    <w:rsid w:val="006D2703"/>
    <w:rsid w:val="00801B19"/>
    <w:rsid w:val="008020D5"/>
    <w:rsid w:val="008322AC"/>
    <w:rsid w:val="00850106"/>
    <w:rsid w:val="00865722"/>
    <w:rsid w:val="0088496F"/>
    <w:rsid w:val="008A0657"/>
    <w:rsid w:val="008A5565"/>
    <w:rsid w:val="008B224B"/>
    <w:rsid w:val="008C358C"/>
    <w:rsid w:val="009074ED"/>
    <w:rsid w:val="009C36F9"/>
    <w:rsid w:val="009D222A"/>
    <w:rsid w:val="009E7B8A"/>
    <w:rsid w:val="009F5760"/>
    <w:rsid w:val="00A0703A"/>
    <w:rsid w:val="00AB1A5B"/>
    <w:rsid w:val="00AC53D5"/>
    <w:rsid w:val="00B44662"/>
    <w:rsid w:val="00C60C15"/>
    <w:rsid w:val="00C81473"/>
    <w:rsid w:val="00C83126"/>
    <w:rsid w:val="00CF4364"/>
    <w:rsid w:val="00D240F4"/>
    <w:rsid w:val="00D466D8"/>
    <w:rsid w:val="00E32F86"/>
    <w:rsid w:val="00E40B0C"/>
    <w:rsid w:val="00E43B36"/>
    <w:rsid w:val="00EA2C4A"/>
    <w:rsid w:val="00EB1AB9"/>
    <w:rsid w:val="00EE2410"/>
    <w:rsid w:val="00F14AB6"/>
    <w:rsid w:val="00F2061B"/>
    <w:rsid w:val="00F22F4E"/>
    <w:rsid w:val="00F439A8"/>
    <w:rsid w:val="00F75FB5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62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719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5</cp:revision>
  <dcterms:created xsi:type="dcterms:W3CDTF">2019-06-16T19:52:00Z</dcterms:created>
  <dcterms:modified xsi:type="dcterms:W3CDTF">2019-08-19T08:15:00Z</dcterms:modified>
</cp:coreProperties>
</file>